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7F2FF" w14:textId="2E1D7D46" w:rsidR="002101C3" w:rsidRPr="00C91564" w:rsidRDefault="002101C3" w:rsidP="002101C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17. </w:t>
      </w:r>
      <w:proofErr w:type="spellStart"/>
      <w:r w:rsidRPr="00C915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Микрозайм</w:t>
      </w:r>
      <w:proofErr w:type="spellEnd"/>
      <w:r w:rsidRPr="00C915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действующих субъектов малого и среднего предпринимательства, организаций инфраструктуры поддержки малого и среднего предпринимательства «</w:t>
      </w:r>
      <w:proofErr w:type="spellStart"/>
      <w:r w:rsidRPr="00C915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Рефинанс</w:t>
      </w:r>
      <w:proofErr w:type="spellEnd"/>
      <w:r w:rsidRPr="00C915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44B20D48" w14:textId="77777777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B46BAE" w14:textId="77777777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17.1. Условия предоставления Микрозайма для действующих субъектов малого и среднего предпринимательства, организаций инфраструктуры поддержки малого и среднего предпринимательства:</w:t>
      </w:r>
    </w:p>
    <w:p w14:paraId="0D93DAF7" w14:textId="77777777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Получателями Микрозайма являются субъекты малого и среднего предпринимательства, являющихся товаропроизводителями, а также субъекты малого и среднего предпринимательства, осуществляющие предпринимательскую (хозяйственную) деятельность в сфере туристской индустрии согласно Федеральному закону от 24.11.1996 г. № 132-ФЗ «Об основах туристской деятельности в Российской Федерации».</w:t>
      </w:r>
    </w:p>
    <w:p w14:paraId="7C43E6CE" w14:textId="77777777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17.1.1. На момент обращения с заявлением на получение микрозайма (далее – Заявление) субъекту малого и среднего предпринимательства (далее – Заявитель):</w:t>
      </w:r>
    </w:p>
    <w:p w14:paraId="53FA6C10" w14:textId="77777777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необходимо быть зарегистрированным в налоговом органе на территории Краснодарского края в установленном законом порядке в качестве юридического лица или физического лица, осуществляющего предпринимательскую деятельность без образования юридического лица;</w:t>
      </w:r>
    </w:p>
    <w:p w14:paraId="49108C23" w14:textId="77777777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обязан осуществлять предпринимательскую (хозяйственную) деятельность сроком не менее 6 (шести) месяцев по состоянию на дату подачи (регистрации) Заявления;</w:t>
      </w:r>
    </w:p>
    <w:p w14:paraId="1ADCEAE4" w14:textId="77777777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получения денежных средств, необходимо наличие действующего расчетного счета в кредитной организации.</w:t>
      </w:r>
    </w:p>
    <w:p w14:paraId="282BEDF1" w14:textId="77777777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17.1.2. Кредит на рефинансирование, которого Заявитель планирует направить средства данного займа, должен быть выдан на цели, связанные с предпринимательской деятельностью Заявителя, указанной в п. 17.1. настоящих Видов и условий микрозаймов.</w:t>
      </w:r>
    </w:p>
    <w:p w14:paraId="38540A79" w14:textId="77777777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17.1.3. По состоянию на дату регистрации заявления на предоставление займа и дату предоставления займа, должна отсутствовать текущая просроченная задолженность по кредиту, на рефинансирование, которого Заявитель планирует направить средства данного займа.</w:t>
      </w:r>
    </w:p>
    <w:p w14:paraId="0B228838" w14:textId="77777777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17.2. </w:t>
      </w:r>
      <w:proofErr w:type="spellStart"/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</w:t>
      </w:r>
      <w:proofErr w:type="spellEnd"/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в целях:</w:t>
      </w:r>
    </w:p>
    <w:p w14:paraId="46D09207" w14:textId="64C2D50C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рефинансирования – погашения в полном объеме основного долга по кредиту, ранее полученному</w:t>
      </w:r>
      <w:r w:rsidR="00B83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субъектом малого и среднего предпринимательства на цели, связанные с предпринимательской деятельностью, на сумму не более суммы основного долга по рефинансируемому кредиту.</w:t>
      </w:r>
    </w:p>
    <w:p w14:paraId="4A7EED89" w14:textId="77777777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17.3. Срок предоставления Микрозайма: от 3 (трех) до 36 (тридцати шести) месяцев включительно с даты перечисления денежных средств на расчетный счет Заемщика. </w:t>
      </w:r>
    </w:p>
    <w:p w14:paraId="026B7631" w14:textId="03203FD3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введении на всей территории Российской Федерации, территории субъекта Российской Федерации или муниципального образования режима повышенной готовности</w:t>
      </w:r>
      <w:r w:rsidR="00B83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режима чрезвычайной ситуации в соответствии с Федеральным законом от 21.12.1994г. №68-ФЗ «О защите населения и территорий от чрезвычайных ситуаций природного и техногенного характера» максимальный срок предоставления микрозайма для субъектов малого и среднего предпринимательства, осуществляющих деятельность на указанных территориях, в период действия одного из указанных режимов по микрозаймам, предоставленным субъектам</w:t>
      </w:r>
      <w:r w:rsidR="00B83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 и среднего предпринимательства в период действия режима повышенной готовности или режима чрезвычайной ситуации устанавливается от 3 (трех) до 24 (двадцати четырех) месяцев включительно с даты перечисления денежных средств на расчетный счет Заемщика.</w:t>
      </w:r>
    </w:p>
    <w:p w14:paraId="6FA1EBF9" w14:textId="77777777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17.4. Сумма Микрозайма: от 100 000 (сто тысяч) рублей до 5 000 000 (пяти миллионов) рублей включительно, но не более суммы задолженности по рефинансируемому кредиту, согласно справке, предоставленной банком- кредитором.</w:t>
      </w:r>
    </w:p>
    <w:p w14:paraId="31E695D0" w14:textId="77777777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17.5. Процентная ставка по Микрозайму составляет 4,25 % годовых. </w:t>
      </w:r>
    </w:p>
    <w:p w14:paraId="760E1BC2" w14:textId="77777777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17.5.1. Для субъектов малого и среднего предпринимательства, организаций инфраструктуры поддержки малого и среднего предпринимательства, осуществляющих фактическую деятельность в сфере производства текстильных изделий (группировка 13 ОКВЭД), производства одежды (группировка 14 ОКВЭД), производства кожи и изделий из кожи (группировка 15 ОКВЭД) и направивших средства рефинансируемого кредита на финансирование видов деятельности согласно группировкам ОКВЭД, указанным в настоящем пункте Видов и условий микрозаймов, процентная ставка по Микрозайму составляет 1 % годовых.</w:t>
      </w:r>
    </w:p>
    <w:p w14:paraId="164BE175" w14:textId="77777777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17.5.2. Для субъектов малого и среднего предпринимательства, организаций инфраструктуры поддержки малого и среднего предпринимательства, осуществляющих фактическую деятельность в сфере обработки древесины и производства изделий из дерева и пробки, кроме мебели, производство изделий из соломки и материалов для плетения (группировка 16 ОКВЭД), производства мебели (группировка 31 ОКВЭД) и направивших средства рефинансируемого кредита на финансирование видов деятельности согласно группировкам ОКВЭД, указанным в настоящем пункте Видов и условий микрозаймов, процентная ставка по Микрозайму составляет 1 % годовых.</w:t>
      </w:r>
    </w:p>
    <w:p w14:paraId="78150245" w14:textId="46AC8438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17.5.3. Для субъектов малого и среднего предпринимательства, организаций инфраструктуры поддержки малого и среднего предпринимательства, являющихся победителями краевого конкурса в области качества «Сделано на Кубани»),</w:t>
      </w:r>
      <w:r w:rsidR="00B83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процентная ставка по Микрозайму составляет 2 % годовых (за исключением субъектов малого и среднего </w:t>
      </w: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предпринимательства, организаций инфраструктуры поддержки малого и среднего предпринимательства, перечисленных в п. 17.5.1., п. 17.5.2.</w:t>
      </w:r>
      <w:r w:rsidR="00B83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настоящих Видов и условий микрозаймов).</w:t>
      </w:r>
    </w:p>
    <w:p w14:paraId="5904F6D1" w14:textId="77777777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17.5.4. Процентная ставка по Микрозайму определяется исходя из установленной процентной ставки действующей на дату регистрации заявления на предоставление микрозайма редакции Видов и условий микрозаймов. В случае, если на дату заключения договора займа, вышеуказанный размер процентной ставки превышает размер ставки рассчитанный исходя из Требований, то в данном случае применяется максимальная процентная ставка, рассчитанная исходя из Требований.</w:t>
      </w:r>
    </w:p>
    <w:p w14:paraId="2E7DA38B" w14:textId="77777777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17.6. В графике возврата суммы и уплаты процентов по Микрозайму применяется аннуитетная система платежа.</w:t>
      </w:r>
    </w:p>
    <w:p w14:paraId="24F7C964" w14:textId="77777777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17.7. Возврат Микрозайма осуществляется равными по сумме ежемесячными платежами, который включает в себя сумму начисленных процентов и сумму основного долга.</w:t>
      </w:r>
    </w:p>
    <w:p w14:paraId="50F5B627" w14:textId="77777777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17.8. Срок возврата средств по Договору займа не должен превышать 36 (тридцать шесть) месяцев.</w:t>
      </w:r>
    </w:p>
    <w:p w14:paraId="7D59D22D" w14:textId="42AF916A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введении на всей территории Российской Федерации, территории субъекта Российской Федерации или муниципального образования режима повышенной готовности</w:t>
      </w:r>
      <w:r w:rsidR="00B83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режима чрезвычайной ситуации в соответствии с Федеральным законом от 21.12.1994г. №68-ФЗ «О защите населения и территорий от чрезвычайных ситуаций природного и техногенного характера» максимальный срок предоставления микрозайма для субъектов малого и среднего предпринимательства, осуществляющих деятельность на указанных территориях, в период действия одного из указанных режимов по микрозаймам, предоставленным субъектам малого и среднего предпринимательства в период действия режима повышенной готовности или режима чрезвычайной ситуации срок возврата средств по Договору займа не должен превышать</w:t>
      </w:r>
      <w:r w:rsidR="00B83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24 (двадцати четырех) месяцев.</w:t>
      </w:r>
    </w:p>
    <w:p w14:paraId="79E10AA5" w14:textId="77777777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17.9. Уплата процентов за пользование Микрозаймом осуществляется ежемесячно, </w:t>
      </w:r>
      <w:proofErr w:type="gramStart"/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графика</w:t>
      </w:r>
      <w:proofErr w:type="gramEnd"/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 фактической ссудной задолженности).</w:t>
      </w:r>
    </w:p>
    <w:p w14:paraId="49625759" w14:textId="77777777" w:rsidR="002101C3" w:rsidRPr="00C91564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17.10. </w:t>
      </w:r>
      <w:proofErr w:type="spellStart"/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Микрозайм</w:t>
      </w:r>
      <w:proofErr w:type="spellEnd"/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под залог имущества Заемщика и/или третьего лица, в соответствии с разделом 9 Правил предоставления микрозаймов Фондом и поручительство физического и/или юридического лица в обеспечение своевременного и полного исполнения обязательств по Договору займа.</w:t>
      </w:r>
    </w:p>
    <w:p w14:paraId="5CBDD177" w14:textId="5EFF8808" w:rsidR="002101C3" w:rsidRDefault="002101C3" w:rsidP="002101C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5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недостаточности залогового имущества, возможно привлечение поручительства Фонда развития бизнеса, согласно разделу 9 Правил предоставления микрозаймов Фондом. В целях обеспечения своевременного и полного исполнения обязательств по Договору займа допускается привлечение нескольких поручителей (физических и/или юридических лиц).</w:t>
      </w:r>
      <w:r w:rsidR="00B83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1667447" w14:textId="77777777" w:rsidR="00040E1A" w:rsidRDefault="00040E1A"/>
    <w:sectPr w:rsidR="00040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1C3"/>
    <w:rsid w:val="00040E1A"/>
    <w:rsid w:val="002101C3"/>
    <w:rsid w:val="00B8395D"/>
    <w:rsid w:val="00C91564"/>
    <w:rsid w:val="00F7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92496"/>
  <w15:chartTrackingRefBased/>
  <w15:docId w15:val="{CE253AFD-1317-46CE-A9AA-E60E3767A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01C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73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1124</Words>
  <Characters>6411</Characters>
  <Application>Microsoft Office Word</Application>
  <DocSecurity>0</DocSecurity>
  <Lines>53</Lines>
  <Paragraphs>15</Paragraphs>
  <ScaleCrop>false</ScaleCrop>
  <Company/>
  <LinksUpToDate>false</LinksUpToDate>
  <CharactersWithSpaces>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 Андрей Владимирович</dc:creator>
  <cp:keywords/>
  <dc:description/>
  <cp:lastModifiedBy>Oleg L</cp:lastModifiedBy>
  <cp:revision>3</cp:revision>
  <dcterms:created xsi:type="dcterms:W3CDTF">2020-10-06T14:07:00Z</dcterms:created>
  <dcterms:modified xsi:type="dcterms:W3CDTF">2020-10-06T15:02:00Z</dcterms:modified>
</cp:coreProperties>
</file>